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DAB8" w14:textId="709B3E17" w:rsidR="00854233" w:rsidRPr="00CA3235" w:rsidRDefault="00CF6C8E" w:rsidP="004728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235">
        <w:rPr>
          <w:rFonts w:ascii="Times New Roman" w:hAnsi="Times New Roman" w:cs="Times New Roman"/>
          <w:b/>
          <w:bCs/>
          <w:sz w:val="28"/>
          <w:szCs w:val="28"/>
        </w:rPr>
        <w:t>BAP03 BAŞLANGIÇ DESTEK PROJESİ</w:t>
      </w:r>
    </w:p>
    <w:p w14:paraId="682F8E30" w14:textId="4C33A8C0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BAİBÜ öğretim üyeleri ile doktora, uzmanlık ya da sanatta yeterlilik eğitimini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tamamlamış BAİBÜ öğretim elemanlarının AR-GE kültürünün geliştirilmesi ve daha kapsamlı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araştırmalar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y</w:t>
      </w:r>
      <w:r w:rsidRPr="004728D2">
        <w:rPr>
          <w:rFonts w:ascii="Times New Roman" w:hAnsi="Times New Roman" w:cs="Times New Roman"/>
          <w:sz w:val="24"/>
          <w:szCs w:val="24"/>
        </w:rPr>
        <w:t>apabilmelerine yönelik, bilime katkı yapması beklenilen başlangıç destek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projeleridir.</w:t>
      </w:r>
    </w:p>
    <w:p w14:paraId="036EC6BF" w14:textId="6188016B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BAŞVURU ŞARTLARI</w:t>
      </w:r>
    </w:p>
    <w:p w14:paraId="570E2F29" w14:textId="3B241843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a) Bu proje türüne, BAP veya ulusal ve uluslararası kurum veya kuruluşlar tarafından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desteklenen projelerde yürütücü olarak görev almamış doktora, tıpta/diş hekimliğinde uzmanlık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ya da sanatta yeterlilik eğitimini tamamlamış Üniversitemiz mensubu öğretim elemanları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başvurabilir.</w:t>
      </w:r>
    </w:p>
    <w:p w14:paraId="563414F4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b) Öğretim elemanlarımız sadece bir defa bu proje türünden proje yürütebilir.</w:t>
      </w:r>
    </w:p>
    <w:p w14:paraId="2714C569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c) Herhangi bir kurum tarafından desteklenen projeler bu kapsamda desteklenmez.</w:t>
      </w:r>
    </w:p>
    <w:p w14:paraId="62E60EC8" w14:textId="0F25D567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PROJE YÜRÜTÜCÜSÜ VE PROJE EKİBİ</w:t>
      </w:r>
    </w:p>
    <w:p w14:paraId="2613F836" w14:textId="3D1239E4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Proje yürütücüsü, Üniversitemizde mensubu doktora, tıp veya diş hekimliğinde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uzmanlık,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sanatta yeterlilik unvanlarını almış olan Üniversitemiz mensubu öğretim elemanları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olabilir. Proje ekibi, yürütücü ve araştırmacılardan oluşur.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Bilimsel araştırma projesinin yürütülebilmesi için proje yürütücüsü tarafından proje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ekibinde yer verilen; öğretim elemanları, proje konusu ile ilgili lisans ve lisansüstü öğrenim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görmekte olan öğrencileri ve eğitimlerini tamamlamış uzmanlığı nedeniyle projede görev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verilen kişiler projede araştırmacı olabilirler. Projede görev alacak araştırmacıları proje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yürütücüsü belirler.</w:t>
      </w:r>
    </w:p>
    <w:p w14:paraId="6726002A" w14:textId="53A8E637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PROJE SÜRESİ VE DESTEK MİKTARI</w:t>
      </w:r>
    </w:p>
    <w:p w14:paraId="1EC35AAC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Proje süresi ek süre dahil en fazla 36 ay olabilir. Proje yürütücüsünün sözleşme süresi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bitiminin en az bir ay öncesinden gerekçeli talebi üzerine, Komisyon kararı ile proje süresince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bir kere olacak şekilde en fazla bir yıla kadar ek süre verilebilir. Süresi 36 ay olan projelere ek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süre verilmez.</w:t>
      </w:r>
      <w:r w:rsidRPr="00472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239EC" w14:textId="73765C64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Bu proje türünün bütçesi KDV dahil en fazla 40.000 TL olabilir.</w:t>
      </w:r>
    </w:p>
    <w:p w14:paraId="2DF4F185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Bu kapsamda desteklenen projelere ek bütçe verilmez.</w:t>
      </w:r>
    </w:p>
    <w:p w14:paraId="28E24C8A" w14:textId="4C8FD791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PROJE BAŞVURUSU İÇİN GEREKLİ BELGELER</w:t>
      </w:r>
    </w:p>
    <w:p w14:paraId="339EC4B0" w14:textId="77777777" w:rsid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Yürütücülerin aşağıdaki belgeleri proje başvurusu aşamasında sisteme yüklemesi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G</w:t>
      </w:r>
      <w:r w:rsidRPr="004728D2">
        <w:rPr>
          <w:rFonts w:ascii="Times New Roman" w:hAnsi="Times New Roman" w:cs="Times New Roman"/>
          <w:sz w:val="24"/>
          <w:szCs w:val="24"/>
        </w:rPr>
        <w:t>erekmektedir</w:t>
      </w:r>
      <w:r w:rsidRPr="004728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BACAB" w14:textId="3952AC0A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 xml:space="preserve">a) Etik Kurul İzin Belgesi; Yapılacak başvurularda, çalışma gereğince etik kurul </w:t>
      </w:r>
      <w:r w:rsidR="004728D2" w:rsidRPr="004728D2">
        <w:rPr>
          <w:rFonts w:ascii="Times New Roman" w:hAnsi="Times New Roman" w:cs="Times New Roman"/>
          <w:sz w:val="24"/>
          <w:szCs w:val="24"/>
        </w:rPr>
        <w:t>i</w:t>
      </w:r>
      <w:r w:rsidRPr="004728D2">
        <w:rPr>
          <w:rFonts w:ascii="Times New Roman" w:hAnsi="Times New Roman" w:cs="Times New Roman"/>
          <w:sz w:val="24"/>
          <w:szCs w:val="24"/>
        </w:rPr>
        <w:t>zin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belgelerinin alınması gerekiyor ise bu belgenin önceden temin edilmesi gerekmektedir.</w:t>
      </w:r>
    </w:p>
    <w:p w14:paraId="18180C7E" w14:textId="1F1AA6F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b) Proforma Fatura veya Teklif Mektupları; Projenin başvuru aşamasında, satın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alınması planlanan cihaz, sarf malzeme ve hizmet alımlarına yönelik hazırlanan proforma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faturaların/fiyat tekliflerinin alınmış olması gerekir. Belgelerin yürütücüye, araştırmacıya veya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BAİBÜ BAP Koordinatörlüğüne hitaben düzenlenmiş olması gerekmektedir.</w:t>
      </w:r>
    </w:p>
    <w:p w14:paraId="2CF59D22" w14:textId="79D43D8B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c) Teknik Şartname; Proje başvuru aşamasında satın alınması planlanan demirbaş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niteliğinde olan alet ve cihazların teknik özelliklerini gösteren şartnamelerin hazırlanması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 xml:space="preserve">gerekmektedir. </w:t>
      </w:r>
      <w:r w:rsidRPr="004728D2">
        <w:rPr>
          <w:rFonts w:ascii="Times New Roman" w:hAnsi="Times New Roman" w:cs="Times New Roman"/>
          <w:sz w:val="24"/>
          <w:szCs w:val="24"/>
        </w:rPr>
        <w:lastRenderedPageBreak/>
        <w:t>Teknik Şartnameler genel ifadeler içermeli sadece tek bir markayı veya firmayı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işaret edecek şekilde hazırlanmamalıdır.</w:t>
      </w:r>
    </w:p>
    <w:p w14:paraId="507A5C1F" w14:textId="5F5DB949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d) Yetkili Kurumlardan Alınacak İzin Belgeleri; Projenin yürütülmesi aşamasında ve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yürütüleceği alanlarda izin alınması gerekiyor ise proje öncesinde gerekli mercilerden resmi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izinlerin alınması gerekmektedir.</w:t>
      </w:r>
    </w:p>
    <w:p w14:paraId="012CE509" w14:textId="04213E6D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PROJE HARCAMA KALEMLERİ</w:t>
      </w:r>
    </w:p>
    <w:p w14:paraId="71ACCC4B" w14:textId="521823FD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Başvuru aşamasında proje bütçesi, destek koşullarında belirlenmiş olan üst limitlerin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üzerinde olamaz. Sistem, üst limiti geçen durumlarda başvurunun tamamlanmasına izin vermez.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BAP kapsamında desteklenecek olan bu tür projelerde yazılabilecek harcama kalemleri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aşağıda belirtilmiştir.</w:t>
      </w:r>
    </w:p>
    <w:p w14:paraId="0D2656AE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a) Tüketime yönelik mal ve malzeme alım giderleri,</w:t>
      </w:r>
    </w:p>
    <w:p w14:paraId="12D80763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b) Makine teçhizat ve laboratuvar cihazları alım giderleri</w:t>
      </w:r>
    </w:p>
    <w:p w14:paraId="04A020F5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 xml:space="preserve">c) Hizmet alımı giderleri (analiz, </w:t>
      </w:r>
      <w:proofErr w:type="gramStart"/>
      <w:r w:rsidRPr="004728D2">
        <w:rPr>
          <w:rFonts w:ascii="Times New Roman" w:hAnsi="Times New Roman" w:cs="Times New Roman"/>
          <w:sz w:val="24"/>
          <w:szCs w:val="24"/>
        </w:rPr>
        <w:t>anketör</w:t>
      </w:r>
      <w:proofErr w:type="gramEnd"/>
      <w:r w:rsidRPr="004728D2">
        <w:rPr>
          <w:rFonts w:ascii="Times New Roman" w:hAnsi="Times New Roman" w:cs="Times New Roman"/>
          <w:sz w:val="24"/>
          <w:szCs w:val="24"/>
        </w:rPr>
        <w:t xml:space="preserve"> gibi)</w:t>
      </w:r>
    </w:p>
    <w:p w14:paraId="0BDA1A57" w14:textId="6CF75FA6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d) Yurtiçi yolluk giderleri: Arazi/saha çalışmaları için yolluk, gündelik, konaklama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giderleri.</w:t>
      </w:r>
    </w:p>
    <w:p w14:paraId="49313BAB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e) Yazılım (Üniversitemizce lisanslanmış olan yazılımlar hariç) giderleri.</w:t>
      </w:r>
    </w:p>
    <w:p w14:paraId="00CAF494" w14:textId="77777777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f) Kongre giderleri.</w:t>
      </w:r>
    </w:p>
    <w:p w14:paraId="051582FF" w14:textId="10418FEE" w:rsidR="00CF6C8E" w:rsidRPr="00CA3235" w:rsidRDefault="00CA3235" w:rsidP="004728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235">
        <w:rPr>
          <w:rFonts w:ascii="Times New Roman" w:hAnsi="Times New Roman" w:cs="Times New Roman"/>
          <w:b/>
          <w:bCs/>
          <w:sz w:val="26"/>
          <w:szCs w:val="26"/>
        </w:rPr>
        <w:t>YAYIN ŞARTLARI</w:t>
      </w:r>
    </w:p>
    <w:p w14:paraId="13EB6856" w14:textId="4F3067E6" w:rsidR="00CF6C8E" w:rsidRPr="004728D2" w:rsidRDefault="00CF6C8E" w:rsidP="00472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Bu kapsamdaki projelerin sonuçlarının bilimsel yayına veya aşağıda sayılan proje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çıktılarından en az bir tanesine dönüştürülmesi zorunluluğu bulunmaktadır.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Bu kapsamda desteklenen projelerin bitiş tarihini izleyen en geç bir yıl içinde; Web of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D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728D2">
        <w:rPr>
          <w:rFonts w:ascii="Times New Roman" w:hAnsi="Times New Roman" w:cs="Times New Roman"/>
          <w:sz w:val="24"/>
          <w:szCs w:val="24"/>
        </w:rPr>
        <w:t>, TR Dizin veya uluslararası alan indeksleri kapsamındaki dergilerde yayımlanan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makale, uluslararası bir kongre veya sempozyumda sözlü sunum, ISBN numarası almış kitap,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kitap bölümü, üretime yönelik ticari bir ürün veya patent, en az bir tanesi proje çıktısı olarak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sisteme yüklenmesi gerekmektedir.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Proje çıktılarında araştırmacıların Bolu Abant İzzet Baysal Üniversitesi’ni adres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göstermeleri ve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teşekkür kısmında proje numarası ile BAP desteğini belirtmeleri zorunludur.</w:t>
      </w:r>
      <w:r w:rsidR="004728D2" w:rsidRPr="004728D2">
        <w:rPr>
          <w:rFonts w:ascii="Times New Roman" w:hAnsi="Times New Roman" w:cs="Times New Roman"/>
          <w:sz w:val="24"/>
          <w:szCs w:val="24"/>
        </w:rPr>
        <w:t xml:space="preserve"> </w:t>
      </w:r>
      <w:r w:rsidRPr="004728D2">
        <w:rPr>
          <w:rFonts w:ascii="Times New Roman" w:hAnsi="Times New Roman" w:cs="Times New Roman"/>
          <w:sz w:val="24"/>
          <w:szCs w:val="24"/>
        </w:rPr>
        <w:t>Bu şartı sağlamayan yayınlar, proje kapsamında yapılmış yayın olarak değerlendirilmeyecektir.</w:t>
      </w:r>
    </w:p>
    <w:sectPr w:rsidR="00CF6C8E" w:rsidRPr="0047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8E"/>
    <w:rsid w:val="00090167"/>
    <w:rsid w:val="004728D2"/>
    <w:rsid w:val="004912B7"/>
    <w:rsid w:val="00854233"/>
    <w:rsid w:val="00CA3235"/>
    <w:rsid w:val="00C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0A0"/>
  <w15:chartTrackingRefBased/>
  <w15:docId w15:val="{095FA79A-8D87-495F-A4DB-D04A66D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6C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6C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6C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6C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6C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6C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6C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6C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6C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6C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6C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6C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6C8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6C8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6C8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6C8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6C8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6C8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F6C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6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F6C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F6C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F6C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F6C8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F6C8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F6C8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F6C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F6C8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F6C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Guven</dc:creator>
  <cp:keywords/>
  <dc:description/>
  <cp:lastModifiedBy>sevda Guven</cp:lastModifiedBy>
  <cp:revision>3</cp:revision>
  <dcterms:created xsi:type="dcterms:W3CDTF">2024-01-03T13:34:00Z</dcterms:created>
  <dcterms:modified xsi:type="dcterms:W3CDTF">2024-01-03T13:41:00Z</dcterms:modified>
</cp:coreProperties>
</file>